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4BB45" w14:textId="5AD6F23B" w:rsidR="004367E8" w:rsidRPr="00646746" w:rsidRDefault="004367E8" w:rsidP="004367E8">
      <w:pPr>
        <w:jc w:val="center"/>
        <w:rPr>
          <w:rFonts w:ascii="Arial Narrow" w:hAnsi="Arial Narrow" w:cs="Tahoma"/>
          <w:b/>
          <w:i/>
          <w:sz w:val="24"/>
          <w:szCs w:val="24"/>
        </w:rPr>
      </w:pPr>
      <w:r w:rsidRPr="00646746"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6F9F44E5" wp14:editId="5A006A58">
            <wp:extent cx="673100" cy="648335"/>
            <wp:effectExtent l="0" t="0" r="0" b="0"/>
            <wp:docPr id="25168003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8E253" w14:textId="77777777" w:rsidR="004367E8" w:rsidRPr="00646746" w:rsidRDefault="004367E8" w:rsidP="004367E8">
      <w:pPr>
        <w:jc w:val="center"/>
        <w:rPr>
          <w:rFonts w:ascii="Arial Narrow" w:hAnsi="Arial Narrow" w:cs="Tahoma"/>
          <w:b/>
          <w:i/>
          <w:sz w:val="24"/>
          <w:szCs w:val="24"/>
        </w:rPr>
      </w:pPr>
    </w:p>
    <w:p w14:paraId="5130268A" w14:textId="3B212D05" w:rsidR="004367E8" w:rsidRPr="00646746" w:rsidRDefault="004367E8" w:rsidP="004367E8">
      <w:pPr>
        <w:jc w:val="center"/>
        <w:rPr>
          <w:rFonts w:ascii="Arial Narrow" w:hAnsi="Arial Narrow" w:cs="Tahoma"/>
          <w:b/>
          <w:i/>
          <w:sz w:val="24"/>
          <w:szCs w:val="24"/>
        </w:rPr>
      </w:pPr>
      <w:r w:rsidRPr="00646746">
        <w:rPr>
          <w:rFonts w:ascii="Arial Narrow" w:hAnsi="Arial Narrow" w:cs="Tahoma"/>
          <w:b/>
          <w:i/>
          <w:sz w:val="24"/>
          <w:szCs w:val="24"/>
        </w:rPr>
        <w:t>COMUNE DI ARCORE</w:t>
      </w:r>
    </w:p>
    <w:p w14:paraId="3F434ACF" w14:textId="77777777" w:rsidR="004367E8" w:rsidRPr="00646746" w:rsidRDefault="004367E8" w:rsidP="004367E8">
      <w:pPr>
        <w:jc w:val="center"/>
        <w:rPr>
          <w:rFonts w:ascii="Arial Narrow" w:hAnsi="Arial Narrow" w:cs="Tahoma"/>
          <w:b/>
          <w:i/>
          <w:sz w:val="24"/>
          <w:szCs w:val="24"/>
        </w:rPr>
      </w:pPr>
      <w:r w:rsidRPr="00646746">
        <w:rPr>
          <w:rFonts w:ascii="Arial Narrow" w:hAnsi="Arial Narrow" w:cs="Tahoma"/>
          <w:b/>
          <w:i/>
          <w:sz w:val="24"/>
          <w:szCs w:val="24"/>
        </w:rPr>
        <w:t>Provincia di Monza e della Brianza</w:t>
      </w:r>
    </w:p>
    <w:p w14:paraId="1399B667" w14:textId="77777777" w:rsidR="004367E8" w:rsidRPr="00646746" w:rsidRDefault="004367E8" w:rsidP="004367E8">
      <w:pPr>
        <w:jc w:val="center"/>
        <w:rPr>
          <w:rFonts w:ascii="Arial Narrow" w:hAnsi="Arial Narrow" w:cs="Tahoma"/>
          <w:b/>
          <w:i/>
          <w:sz w:val="24"/>
          <w:szCs w:val="24"/>
        </w:rPr>
      </w:pPr>
      <w:r w:rsidRPr="00646746">
        <w:rPr>
          <w:rFonts w:ascii="Arial Narrow" w:hAnsi="Arial Narrow" w:cs="Tahoma"/>
          <w:b/>
          <w:i/>
          <w:sz w:val="24"/>
          <w:szCs w:val="24"/>
        </w:rPr>
        <w:t>CORPO DI POLIZIA LOCALE</w:t>
      </w:r>
    </w:p>
    <w:p w14:paraId="710C4C94" w14:textId="77777777" w:rsidR="006C45B5" w:rsidRPr="00646746" w:rsidRDefault="006C45B5" w:rsidP="004367E8">
      <w:pPr>
        <w:spacing w:before="100" w:beforeAutospacing="1" w:after="100" w:afterAutospacing="1" w:line="336" w:lineRule="atLeast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64674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it-IT"/>
          <w14:ligatures w14:val="none"/>
        </w:rPr>
        <w:t>Art 22 CDS</w:t>
      </w:r>
    </w:p>
    <w:p w14:paraId="16A884A7" w14:textId="4980E635" w:rsidR="004367E8" w:rsidRPr="004367E8" w:rsidRDefault="004367E8" w:rsidP="004367E8">
      <w:pPr>
        <w:spacing w:before="100" w:beforeAutospacing="1" w:after="100" w:afterAutospacing="1" w:line="336" w:lineRule="atLeast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4367E8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it-IT"/>
          <w14:ligatures w14:val="none"/>
        </w:rPr>
        <w:t>Accessi e diramazioni</w:t>
      </w:r>
    </w:p>
    <w:p w14:paraId="40323E1B" w14:textId="54A72392" w:rsidR="004367E8" w:rsidRPr="004367E8" w:rsidRDefault="004367E8" w:rsidP="004367E8">
      <w:pPr>
        <w:spacing w:before="100" w:beforeAutospacing="1" w:after="100" w:afterAutospacing="1" w:line="336" w:lineRule="atLeast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4367E8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it-IT"/>
          <w14:ligatures w14:val="none"/>
        </w:rPr>
        <w:t>1. Senza la preventiva autorizzazione dell'ente proprietario della strada non possono essere stabiliti nuovi accessi e nuove diramazioni dalla strada ai fondi o fabbricati laterali, n</w:t>
      </w:r>
      <w:r w:rsidR="0064674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it-IT"/>
          <w14:ligatures w14:val="none"/>
        </w:rPr>
        <w:t>è</w:t>
      </w:r>
      <w:r w:rsidRPr="004367E8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nuovi innesti di strade soggette a uso pubblico o privato.</w:t>
      </w:r>
    </w:p>
    <w:p w14:paraId="62857037" w14:textId="6D168199" w:rsidR="004367E8" w:rsidRPr="004367E8" w:rsidRDefault="004367E8" w:rsidP="004367E8">
      <w:pPr>
        <w:spacing w:before="100" w:beforeAutospacing="1" w:after="100" w:afterAutospacing="1" w:line="336" w:lineRule="atLeast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4367E8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it-IT"/>
          <w14:ligatures w14:val="none"/>
        </w:rPr>
        <w:t>2. Gli accessi o le diramazioni gi</w:t>
      </w:r>
      <w:r w:rsidRPr="0064674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it-IT"/>
          <w14:ligatures w14:val="none"/>
        </w:rPr>
        <w:t>à</w:t>
      </w:r>
      <w:r w:rsidRPr="004367E8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esistenti, ove provvisti di autorizzazione, devono essere regolarizzati in conformit</w:t>
      </w:r>
      <w:r w:rsidR="00646746" w:rsidRPr="0064674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it-IT"/>
          <w14:ligatures w14:val="none"/>
        </w:rPr>
        <w:t>à</w:t>
      </w:r>
      <w:r w:rsidRPr="004367E8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alle prescrizioni di cui al presente titolo.</w:t>
      </w:r>
    </w:p>
    <w:p w14:paraId="342EE917" w14:textId="77777777" w:rsidR="004367E8" w:rsidRDefault="004367E8" w:rsidP="004367E8">
      <w:pPr>
        <w:spacing w:before="100" w:beforeAutospacing="1" w:after="100" w:afterAutospacing="1" w:line="336" w:lineRule="atLeast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4367E8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it-IT"/>
          <w14:ligatures w14:val="none"/>
        </w:rPr>
        <w:t>3. I passi carrabili devono essere individuati con l'apposito segnale, previa autorizzazione dell'ente proprietario.</w:t>
      </w:r>
    </w:p>
    <w:p w14:paraId="6EC7D43B" w14:textId="023C9E2B" w:rsidR="009D1EF1" w:rsidRPr="004367E8" w:rsidRDefault="009D1EF1" w:rsidP="004367E8">
      <w:pPr>
        <w:spacing w:before="100" w:beforeAutospacing="1" w:after="100" w:afterAutospacing="1" w:line="336" w:lineRule="atLeast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9D1EF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it-IT"/>
          <w14:ligatures w14:val="none"/>
        </w:rPr>
        <w:t>4. Sono vietate trasformazioni di accessi o di diramazioni gi</w:t>
      </w:r>
      <w:r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it-IT"/>
          <w14:ligatures w14:val="none"/>
        </w:rPr>
        <w:t>à</w:t>
      </w:r>
      <w:r w:rsidRPr="009D1EF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esistenti e variazioni nell'uso di questi, salvo preventiva autorizzazione dell'ente proprietario della strada.</w:t>
      </w:r>
    </w:p>
    <w:p w14:paraId="3F73EA1C" w14:textId="374CC183" w:rsidR="000214E5" w:rsidRPr="00646746" w:rsidRDefault="000214E5" w:rsidP="004367E8">
      <w:pPr>
        <w:rPr>
          <w:rFonts w:ascii="Arial Narrow" w:hAnsi="Arial Narrow"/>
          <w:sz w:val="24"/>
          <w:szCs w:val="24"/>
        </w:rPr>
      </w:pPr>
    </w:p>
    <w:sectPr w:rsidR="000214E5" w:rsidRPr="006467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E8"/>
    <w:rsid w:val="000214E5"/>
    <w:rsid w:val="004367E8"/>
    <w:rsid w:val="00646746"/>
    <w:rsid w:val="006C45B5"/>
    <w:rsid w:val="009D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DC0E"/>
  <w15:chartTrackingRefBased/>
  <w15:docId w15:val="{D8DFAB97-711B-48FC-B0C9-C3CB0358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36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Ballarini</dc:creator>
  <cp:keywords/>
  <dc:description/>
  <cp:lastModifiedBy>Monica Ballarini</cp:lastModifiedBy>
  <cp:revision>3</cp:revision>
  <dcterms:created xsi:type="dcterms:W3CDTF">2024-03-20T10:51:00Z</dcterms:created>
  <dcterms:modified xsi:type="dcterms:W3CDTF">2024-03-20T11:04:00Z</dcterms:modified>
</cp:coreProperties>
</file>